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8" w:rsidRPr="00D11CB3" w:rsidRDefault="00186DA8" w:rsidP="00186DA8">
      <w:pPr>
        <w:spacing w:line="360" w:lineRule="auto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bookmarkStart w:id="0" w:name="_GoBack"/>
      <w:bookmarkEnd w:id="0"/>
      <w:r w:rsidRPr="00D11CB3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1. 2018年度釜山大学在河南省预招收研究生信息汇总（共计38名）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095"/>
        <w:gridCol w:w="1350"/>
        <w:gridCol w:w="855"/>
        <w:gridCol w:w="855"/>
        <w:gridCol w:w="1380"/>
        <w:gridCol w:w="1380"/>
        <w:gridCol w:w="2415"/>
      </w:tblGrid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人数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语言要求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财政支援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室内环境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TOPIK3级以上（2019年8月之前）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N/A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室内环境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TOPIK3级以上（2019年8月之前）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N/A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室内环境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TOPIK3级以上（2019年8月之前）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N/A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室内环境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spacing w:line="0" w:lineRule="atLeast"/>
              <w:ind w:right="12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spacing w:line="0" w:lineRule="atLeast"/>
              <w:ind w:right="12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spacing w:line="0" w:lineRule="atLeast"/>
              <w:ind w:right="12"/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 xml:space="preserve"> TOPIK3级以上（2019年8月之前）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N/A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室内环境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TOPIK3级以上（2019年8月之前）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N/A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spacing w:line="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TOPIK4级以上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如果你通过某些程序被选为“BK21 +”奖学金学生，你将获得每月奖学金和学术活动支持。福利期将在2020年8月底之前结束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教育史与教育哲学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TOPIK4级以上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如果你通过某些程序被选为“BK21 +”奖学金学生，你将获得每月奖学金和学术活动支持。福利期将在2020年8月底之前结束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TOPIK4级以上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如果你通过某些程序被选为“BK21 +”奖学金学生，你将获得每月奖学金和学术活动支持。福利期将在2020年8月底之前结束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（教育管理、教育社会学与终身教育）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TOPIK4级以上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如果你通过某些程序被选为“BK21 +”奖学金学生，你将获得每月奖学金和学术活动支持。福利期将在2020年8月底之前结束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产业工学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擅长数学和统计学.英语</w:t>
            </w:r>
            <w:r w:rsidRPr="00D11CB3">
              <w:rPr>
                <w:rFonts w:ascii="宋体" w:eastAsia="宋体" w:hAnsi="宋体" w:cs="宋体" w:hint="eastAsia"/>
                <w:szCs w:val="21"/>
              </w:rPr>
              <w:lastRenderedPageBreak/>
              <w:t>流畅（托福iBT80以上）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</w:t>
            </w: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lastRenderedPageBreak/>
              <w:t>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lastRenderedPageBreak/>
              <w:t>11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产业工学（产业工学/计算机科学）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1,000,000 ~ 1,200,000韩币/月（6000~7300元RMB/月）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产业工学（产业工学/计算机科学）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1,400,000 ~ 1,800,000韩币/月（8500~11000元RMB/月）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产业工学（产业工学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 xml:space="preserve">  /人间工学）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英语流畅+编程技巧+统计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最少1,000,000韩币/月（约6000元RMB/月）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产业工学（人体工程学/人间工学）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英语流畅+编程技巧+统计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最少1,000,000韩币/月</w:t>
            </w: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（约6000元RMB/月）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材料科学与工程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900,000韩币/月（约5500元RMB/月）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材料科学与工程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托福iBT80以上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免第一学期学费，另外发放1,200,000韩币/月（约7300元RMB/月）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材料科学与工程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免全年学费，另外发放1,000,000韩币/月</w:t>
            </w: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（约6000元RMB/月）</w:t>
            </w:r>
          </w:p>
        </w:tc>
      </w:tr>
      <w:tr w:rsidR="00186DA8" w:rsidRPr="00D11CB3" w:rsidTr="00CD33BF">
        <w:trPr>
          <w:trHeight w:val="1076"/>
        </w:trPr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电气与计算机工程(计算机工程)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英语流畅，C++编程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900,000韩币/月</w:t>
            </w: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（约5500元RMB/月）</w:t>
            </w:r>
          </w:p>
        </w:tc>
      </w:tr>
      <w:tr w:rsidR="00186DA8" w:rsidRPr="00D11CB3" w:rsidTr="00CD33BF">
        <w:trPr>
          <w:trHeight w:val="869"/>
        </w:trPr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造船与海洋工程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托福iBT80以上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未定（根据个人能力决定）</w:t>
            </w:r>
          </w:p>
        </w:tc>
      </w:tr>
      <w:tr w:rsidR="00186DA8" w:rsidRPr="00D11CB3" w:rsidTr="00CD33BF">
        <w:trPr>
          <w:trHeight w:val="956"/>
        </w:trPr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土木与环境工程(环境工程)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硕博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英语和韩语成绩是首选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最少800,000韩币/月（约4800元RMB/月）</w:t>
            </w:r>
          </w:p>
        </w:tc>
      </w:tr>
      <w:tr w:rsidR="00186DA8" w:rsidRPr="00D11CB3" w:rsidTr="00CD33BF">
        <w:trPr>
          <w:trHeight w:val="986"/>
        </w:trPr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电子与计算机工程（电子工程）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800,000韩币/月</w:t>
            </w: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（约4800元RMB/月）</w:t>
            </w:r>
          </w:p>
        </w:tc>
      </w:tr>
      <w:tr w:rsidR="00186DA8" w:rsidRPr="00D11CB3" w:rsidTr="00CD33BF">
        <w:trPr>
          <w:trHeight w:val="1081"/>
        </w:trPr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电子与计算机工程（电子工程）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托福iBT80以上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</w:t>
            </w: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（约7300元RMB/月）</w:t>
            </w:r>
          </w:p>
        </w:tc>
      </w:tr>
      <w:tr w:rsidR="00186DA8" w:rsidRPr="00D11CB3" w:rsidTr="00CD33BF">
        <w:trPr>
          <w:trHeight w:val="731"/>
        </w:trPr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lastRenderedPageBreak/>
              <w:t>23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建筑学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N/A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建筑学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N/A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纳米融合技术（计算化学）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</w:t>
            </w:r>
          </w:p>
          <w:p w:rsidR="00186DA8" w:rsidRPr="00D11CB3" w:rsidRDefault="00186DA8" w:rsidP="00CD33BF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纳米融合技术（材料科学与工程/冶金工程/化学）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纳米融合技术（机械工程/材料/物理/化学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工程）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800,000韩币/月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（约4800元RMB/月）</w:t>
            </w:r>
          </w:p>
        </w:tc>
      </w:tr>
      <w:tr w:rsidR="00186DA8" w:rsidRPr="00D11CB3" w:rsidTr="00CD33BF">
        <w:trPr>
          <w:trHeight w:val="1625"/>
        </w:trPr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纳米融合技术（机械工程/材料/物理/化学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工程）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纳米融合技术（机械工程/材料/物理/化学工程）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纳米融合技术（机械工程/材料/物理/化学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工程）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31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纳米融合技术(纳米能源材料的制造与表征)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1,500,000韩币/月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（约9100元RMB/月）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光学和机电一体化工程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1,200,000韩币/月，每年递增（（约7300元RMB/月）</w:t>
            </w:r>
          </w:p>
        </w:tc>
      </w:tr>
      <w:tr w:rsidR="00186DA8" w:rsidRPr="00D11CB3" w:rsidTr="00CD33BF">
        <w:tc>
          <w:tcPr>
            <w:tcW w:w="646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33</w:t>
            </w:r>
          </w:p>
        </w:tc>
        <w:tc>
          <w:tcPr>
            <w:tcW w:w="109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纳米科学与纳米技术学院</w:t>
            </w:r>
          </w:p>
        </w:tc>
        <w:tc>
          <w:tcPr>
            <w:tcW w:w="135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化学工程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85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80" w:type="dxa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英语流畅</w:t>
            </w:r>
          </w:p>
        </w:tc>
        <w:tc>
          <w:tcPr>
            <w:tcW w:w="2415" w:type="dxa"/>
            <w:vAlign w:val="center"/>
          </w:tcPr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1,800,000韩币/月</w:t>
            </w:r>
          </w:p>
          <w:p w:rsidR="00186DA8" w:rsidRPr="00D11CB3" w:rsidRDefault="00186DA8" w:rsidP="00CD33B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（约11000元RMB/月）</w:t>
            </w:r>
          </w:p>
        </w:tc>
      </w:tr>
    </w:tbl>
    <w:p w:rsidR="00186DA8" w:rsidRPr="00D11CB3" w:rsidRDefault="00186DA8" w:rsidP="00186DA8">
      <w:pPr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r w:rsidRPr="00D11CB3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lastRenderedPageBreak/>
        <w:t>2. 釜山大学硕博专业介绍（欲申请其他专业者，可参考以下专业设置）</w:t>
      </w:r>
    </w:p>
    <w:p w:rsidR="00186DA8" w:rsidRPr="00D11CB3" w:rsidRDefault="00186DA8" w:rsidP="00186DA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b/>
          <w:bCs/>
          <w:sz w:val="28"/>
          <w:szCs w:val="28"/>
        </w:rPr>
      </w:pPr>
      <w:r w:rsidRPr="00D11CB3">
        <w:rPr>
          <w:rFonts w:ascii="宋体" w:eastAsia="宋体" w:hAnsi="宋体" w:cs="宋体" w:hint="eastAsia"/>
          <w:b/>
          <w:bCs/>
          <w:sz w:val="24"/>
          <w:szCs w:val="24"/>
        </w:rPr>
        <w:t>一般研究生院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7710"/>
      </w:tblGrid>
      <w:tr w:rsidR="00186DA8" w:rsidRPr="00D11CB3" w:rsidTr="00CD33BF"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院系</w:t>
            </w:r>
          </w:p>
        </w:tc>
        <w:tc>
          <w:tcPr>
            <w:tcW w:w="7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285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详细专业</w:t>
            </w:r>
          </w:p>
        </w:tc>
      </w:tr>
      <w:tr w:rsidR="00186DA8" w:rsidRPr="00D11CB3" w:rsidTr="00CD33BF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人文</w:t>
            </w:r>
          </w:p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社会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285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考古学系、德语德文学系道德教育系、文献情报学系、法学院、法语法文学系、社会福利学系、社会学系、史学系、新闻广播学系、心理学系、俄语俄文学系、英语英文学系、英语教育系、幼儿教育系、一般社会教育系、日语日文学系、政治外交学系、中语中文学系、哲学系、农业经济学系、国语国文学系、国语教育系、特殊教育系、行政学系、教育学系、汉文学系、经济学部、贸易学部、</w:t>
            </w:r>
            <w:r w:rsidRPr="00D11CB3">
              <w:rPr>
                <w:rFonts w:ascii="宋体" w:eastAsia="宋体" w:hAnsi="宋体" w:cs="宋体"/>
                <w:szCs w:val="21"/>
              </w:rPr>
              <w:t>Child Development &amp; Family Studies</w:t>
            </w:r>
          </w:p>
        </w:tc>
      </w:tr>
      <w:tr w:rsidR="00186DA8" w:rsidRPr="00D11CB3" w:rsidTr="00CD33BF">
        <w:trPr>
          <w:trHeight w:val="1441"/>
        </w:trPr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自然</w:t>
            </w:r>
          </w:p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科学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地质环境科学系、居住环境学系、科学教育学系、物理学系、服装学系、生命环境化学系、植物生命科学系、食品工学系、制药学系、地球科学教育系、动物生命资源科学系、园艺生命科学系、化学系、护理学系、数学系、数学教育系、统计学系、药学系</w:t>
            </w:r>
          </w:p>
        </w:tc>
      </w:tr>
      <w:tr w:rsidR="00186DA8" w:rsidRPr="00D11CB3" w:rsidTr="00CD33BF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</w:p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工学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285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机械工学部、社会环境系统工学系、建筑工学系、建筑学系、高分子工学系、生物材料科学系、生物产业机械工学系、生物环境能源学系、城市工学系、信息电脑工学部、材料工学部、造景学系、造船</w:t>
            </w:r>
            <w:r w:rsidRPr="00D11CB3">
              <w:rPr>
                <w:rFonts w:ascii="宋体" w:eastAsia="宋体" w:hAnsi="宋体" w:cs="宋体"/>
                <w:szCs w:val="21"/>
              </w:rPr>
              <w:t>·</w:t>
            </w:r>
            <w:r w:rsidRPr="00D11CB3">
              <w:rPr>
                <w:rFonts w:ascii="宋体" w:eastAsia="宋体" w:hAnsi="宋体" w:cs="宋体" w:hint="eastAsia"/>
                <w:szCs w:val="21"/>
              </w:rPr>
              <w:t>海洋工学系、产业工学系、航空宇宙工学系、化工生命工学部、电子电机工学部、纳米机械电子工程学系、纳米融合工程学系、</w:t>
            </w:r>
            <w:r w:rsidRPr="00D11CB3">
              <w:rPr>
                <w:rFonts w:ascii="宋体" w:eastAsia="宋体" w:hAnsi="宋体" w:cs="宋体"/>
                <w:szCs w:val="21"/>
              </w:rPr>
              <w:t>Biomedical Engineering</w:t>
            </w:r>
            <w:r w:rsidRPr="00D11CB3">
              <w:rPr>
                <w:rFonts w:ascii="宋体" w:eastAsia="宋体" w:hAnsi="宋体" w:cs="宋体" w:hint="eastAsia"/>
                <w:szCs w:val="21"/>
              </w:rPr>
              <w:t>、</w:t>
            </w:r>
            <w:r w:rsidRPr="00D11CB3">
              <w:rPr>
                <w:rFonts w:ascii="宋体" w:eastAsia="宋体" w:hAnsi="宋体" w:cs="宋体"/>
                <w:szCs w:val="21"/>
              </w:rPr>
              <w:t>Education Program for Samsung Advanced Integrated Circuit</w:t>
            </w:r>
          </w:p>
        </w:tc>
      </w:tr>
      <w:tr w:rsidR="00186DA8" w:rsidRPr="00D11CB3" w:rsidTr="00CD33BF">
        <w:trPr>
          <w:trHeight w:val="540"/>
        </w:trPr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医学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285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药学专业、制药学专业</w:t>
            </w:r>
          </w:p>
        </w:tc>
      </w:tr>
      <w:tr w:rsidR="00186DA8" w:rsidRPr="00D11CB3" w:rsidTr="00CD33BF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艺*体能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285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设计学系、体育教育系、音乐学系、韩国音乐学系、美术学系、舞蹈学系、造形学系、艺术文化影像学系</w:t>
            </w:r>
          </w:p>
        </w:tc>
      </w:tr>
    </w:tbl>
    <w:p w:rsidR="00186DA8" w:rsidRPr="00D11CB3" w:rsidRDefault="00186DA8" w:rsidP="00186DA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szCs w:val="21"/>
        </w:rPr>
      </w:pPr>
    </w:p>
    <w:p w:rsidR="00186DA8" w:rsidRPr="00D11CB3" w:rsidRDefault="00186DA8" w:rsidP="00186DA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b/>
          <w:bCs/>
          <w:sz w:val="24"/>
          <w:szCs w:val="24"/>
        </w:rPr>
      </w:pPr>
    </w:p>
    <w:p w:rsidR="00186DA8" w:rsidRPr="00D11CB3" w:rsidRDefault="00186DA8" w:rsidP="00186DA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b/>
          <w:bCs/>
          <w:sz w:val="24"/>
          <w:szCs w:val="24"/>
        </w:rPr>
      </w:pPr>
      <w:r w:rsidRPr="00D11CB3">
        <w:rPr>
          <w:rFonts w:ascii="宋体" w:eastAsia="宋体" w:hAnsi="宋体" w:cs="宋体" w:hint="eastAsia"/>
          <w:b/>
          <w:bCs/>
          <w:sz w:val="24"/>
          <w:szCs w:val="24"/>
        </w:rPr>
        <w:t>特殊研究生院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7590"/>
      </w:tblGrid>
      <w:tr w:rsidR="00186DA8" w:rsidRPr="00D11CB3" w:rsidTr="00CD33BF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院系</w:t>
            </w:r>
          </w:p>
        </w:tc>
        <w:tc>
          <w:tcPr>
            <w:tcW w:w="7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详细专业</w:t>
            </w:r>
          </w:p>
        </w:tc>
      </w:tr>
      <w:tr w:rsidR="00186DA8" w:rsidRPr="00D11CB3" w:rsidTr="00CD33BF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经营研究院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经营学专业、国际合作专业、劳资关系专业、三星电子</w:t>
            </w:r>
            <w:r w:rsidRPr="00D11CB3">
              <w:rPr>
                <w:rFonts w:ascii="宋体" w:eastAsia="宋体" w:hAnsi="宋体" w:cs="宋体"/>
                <w:szCs w:val="21"/>
              </w:rPr>
              <w:t>MBA</w:t>
            </w:r>
            <w:r w:rsidRPr="00D11CB3">
              <w:rPr>
                <w:rFonts w:ascii="宋体" w:eastAsia="宋体" w:hAnsi="宋体" w:cs="宋体" w:hint="eastAsia"/>
                <w:szCs w:val="21"/>
              </w:rPr>
              <w:t>专业、</w:t>
            </w:r>
            <w:r w:rsidRPr="00D11CB3">
              <w:rPr>
                <w:rFonts w:ascii="宋体" w:eastAsia="宋体" w:hAnsi="宋体" w:cs="宋体"/>
                <w:szCs w:val="21"/>
              </w:rPr>
              <w:t>Techo-MBA</w:t>
            </w:r>
            <w:r w:rsidRPr="00D11CB3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186DA8" w:rsidRPr="00D11CB3" w:rsidTr="00CD33BF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产业研究院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机械工学专业、电子电器工学专业、化学工学专业、材料工学专业、土木工学专业、建筑工学专业、高分子工学专业、造船海洋学专业、产业工学专业、园艺生命科学专业（密阳校区）、造景学专业（密阳校区）、产业土木学专业（密阳校区）、产业建筑学专业（密阳校区）</w:t>
            </w:r>
          </w:p>
        </w:tc>
      </w:tr>
      <w:tr w:rsidR="00186DA8" w:rsidRPr="00D11CB3" w:rsidTr="00CD33BF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教育研究院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教育行政、教育方法、教育工学、教育哲学、学校商谈、平生教育、特殊教育、幼儿教育、国语教育、韩文教育、英语教育、德语、法学、日语、中国语、一般社会、历史、地理、伦理、数学、物理、化学、生物、地球科学、环境、家庭、看护、体育、音乐、美术</w:t>
            </w:r>
          </w:p>
        </w:tc>
      </w:tr>
      <w:tr w:rsidR="00186DA8" w:rsidRPr="00D11CB3" w:rsidTr="00CD33BF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经济通商研究院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国际政策、</w:t>
            </w:r>
            <w:r w:rsidRPr="00D11CB3">
              <w:rPr>
                <w:rFonts w:ascii="宋体" w:eastAsia="宋体" w:hAnsi="宋体" w:cs="宋体"/>
                <w:szCs w:val="21"/>
              </w:rPr>
              <w:t>FIA</w:t>
            </w:r>
            <w:r w:rsidRPr="00D11CB3">
              <w:rPr>
                <w:rFonts w:ascii="宋体" w:eastAsia="宋体" w:hAnsi="宋体" w:cs="宋体" w:hint="eastAsia"/>
                <w:szCs w:val="21"/>
              </w:rPr>
              <w:t>商业</w:t>
            </w:r>
          </w:p>
        </w:tc>
      </w:tr>
      <w:tr w:rsidR="00186DA8" w:rsidRPr="00D11CB3" w:rsidTr="00CD33BF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lastRenderedPageBreak/>
              <w:t>行政研究院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行政学科</w:t>
            </w:r>
          </w:p>
        </w:tc>
      </w:tr>
      <w:tr w:rsidR="00186DA8" w:rsidRPr="00D11CB3" w:rsidTr="00CD33BF"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环境研究院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环境工学科、环境科学科、城市规划学科</w:t>
            </w:r>
          </w:p>
        </w:tc>
      </w:tr>
    </w:tbl>
    <w:p w:rsidR="00186DA8" w:rsidRPr="00D11CB3" w:rsidRDefault="00186DA8" w:rsidP="00186DA8">
      <w:pPr>
        <w:widowControl/>
        <w:shd w:val="clear" w:color="auto" w:fill="FFFFFF"/>
        <w:jc w:val="center"/>
        <w:rPr>
          <w:rFonts w:ascii="宋体" w:eastAsia="宋体" w:hAnsi="宋体" w:cs="宋体"/>
          <w:szCs w:val="21"/>
        </w:rPr>
      </w:pPr>
    </w:p>
    <w:p w:rsidR="00186DA8" w:rsidRPr="00D11CB3" w:rsidRDefault="00186DA8" w:rsidP="00186DA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szCs w:val="21"/>
        </w:rPr>
      </w:pPr>
    </w:p>
    <w:p w:rsidR="00186DA8" w:rsidRPr="00D11CB3" w:rsidRDefault="00186DA8" w:rsidP="00186DA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b/>
          <w:bCs/>
          <w:sz w:val="24"/>
          <w:szCs w:val="24"/>
        </w:rPr>
      </w:pPr>
      <w:r w:rsidRPr="00D11CB3">
        <w:rPr>
          <w:rFonts w:ascii="宋体" w:eastAsia="宋体" w:hAnsi="宋体" w:cs="宋体" w:hint="eastAsia"/>
          <w:b/>
          <w:bCs/>
          <w:sz w:val="24"/>
          <w:szCs w:val="24"/>
        </w:rPr>
        <w:t>专门研究生院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7545"/>
      </w:tblGrid>
      <w:tr w:rsidR="00186DA8" w:rsidRPr="00D11CB3" w:rsidTr="00CD33BF"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研究生院</w:t>
            </w:r>
          </w:p>
        </w:tc>
        <w:tc>
          <w:tcPr>
            <w:tcW w:w="7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详细专业</w:t>
            </w:r>
          </w:p>
        </w:tc>
      </w:tr>
      <w:tr w:rsidR="00186DA8" w:rsidRPr="00D11CB3" w:rsidTr="00CD33BF"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国际研究生院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国际通商、国际地域合作、国际物流与港湾管理、</w:t>
            </w:r>
            <w:r w:rsidRPr="00D11CB3">
              <w:rPr>
                <w:rFonts w:ascii="宋体" w:eastAsia="宋体" w:hAnsi="宋体" w:cs="宋体"/>
                <w:szCs w:val="21"/>
              </w:rPr>
              <w:t>EU</w:t>
            </w:r>
            <w:r w:rsidRPr="00D11CB3">
              <w:rPr>
                <w:rFonts w:ascii="宋体" w:eastAsia="宋体" w:hAnsi="宋体" w:cs="宋体" w:hint="eastAsia"/>
                <w:szCs w:val="21"/>
              </w:rPr>
              <w:t>专业、国学专业</w:t>
            </w:r>
          </w:p>
        </w:tc>
      </w:tr>
      <w:tr w:rsidR="00186DA8" w:rsidRPr="00D11CB3" w:rsidTr="00CD33BF"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医学研究生院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医学、医科</w:t>
            </w:r>
          </w:p>
        </w:tc>
      </w:tr>
      <w:tr w:rsidR="00186DA8" w:rsidRPr="00D11CB3" w:rsidTr="00CD33BF"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韩医研究生院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韩医学、韩医科学</w:t>
            </w:r>
          </w:p>
        </w:tc>
      </w:tr>
      <w:tr w:rsidR="00186DA8" w:rsidRPr="00D11CB3" w:rsidTr="00CD33BF"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牙医研究生院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牙医学</w:t>
            </w:r>
          </w:p>
        </w:tc>
      </w:tr>
      <w:tr w:rsidR="00186DA8" w:rsidRPr="00D11CB3" w:rsidTr="00CD33BF"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法学研究生院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86DA8" w:rsidRPr="00D11CB3" w:rsidRDefault="00186DA8" w:rsidP="00CD33BF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szCs w:val="21"/>
              </w:rPr>
            </w:pPr>
            <w:r w:rsidRPr="00D11CB3">
              <w:rPr>
                <w:rFonts w:ascii="宋体" w:eastAsia="宋体" w:hAnsi="宋体" w:cs="宋体" w:hint="eastAsia"/>
                <w:szCs w:val="21"/>
              </w:rPr>
              <w:t>法学</w:t>
            </w:r>
          </w:p>
        </w:tc>
      </w:tr>
    </w:tbl>
    <w:p w:rsidR="00186DA8" w:rsidRPr="00D11CB3" w:rsidRDefault="00186DA8" w:rsidP="00186DA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szCs w:val="21"/>
        </w:rPr>
      </w:pPr>
    </w:p>
    <w:p w:rsidR="00186DA8" w:rsidRPr="00D11CB3" w:rsidRDefault="00186DA8" w:rsidP="00186DA8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</w:p>
    <w:p w:rsidR="00186DA8" w:rsidRDefault="00186DA8" w:rsidP="00186DA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6F0BA6" w:rsidRDefault="006F0BA6"/>
    <w:sectPr w:rsidR="006F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87" w:rsidRDefault="00443C87" w:rsidP="006E13D2">
      <w:r>
        <w:separator/>
      </w:r>
    </w:p>
  </w:endnote>
  <w:endnote w:type="continuationSeparator" w:id="0">
    <w:p w:rsidR="00443C87" w:rsidRDefault="00443C87" w:rsidP="006E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87" w:rsidRDefault="00443C87" w:rsidP="006E13D2">
      <w:r>
        <w:separator/>
      </w:r>
    </w:p>
  </w:footnote>
  <w:footnote w:type="continuationSeparator" w:id="0">
    <w:p w:rsidR="00443C87" w:rsidRDefault="00443C87" w:rsidP="006E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A8"/>
    <w:rsid w:val="00186DA8"/>
    <w:rsid w:val="00443C87"/>
    <w:rsid w:val="004B3FB1"/>
    <w:rsid w:val="006A1492"/>
    <w:rsid w:val="006E13D2"/>
    <w:rsid w:val="006F0BA6"/>
    <w:rsid w:val="00B06693"/>
    <w:rsid w:val="00B3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87FA4"/>
  <w15:chartTrackingRefBased/>
  <w15:docId w15:val="{3892FEA2-0DE8-4AA9-AB4A-A877311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2947</Characters>
  <Application>Microsoft Office Word</Application>
  <DocSecurity>0</DocSecurity>
  <Lines>24</Lines>
  <Paragraphs>6</Paragraphs>
  <ScaleCrop>false</ScaleCrop>
  <Company>xt256.com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3</cp:revision>
  <dcterms:created xsi:type="dcterms:W3CDTF">2018-11-08T00:51:00Z</dcterms:created>
  <dcterms:modified xsi:type="dcterms:W3CDTF">2018-11-08T00:53:00Z</dcterms:modified>
</cp:coreProperties>
</file>